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E88A99B" w:rsidR="00BB1059" w:rsidRDefault="004C007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8345FB" w14:paraId="4E92475D" w14:textId="77777777" w:rsidTr="00F43C32">
        <w:tc>
          <w:tcPr>
            <w:tcW w:w="1075" w:type="dxa"/>
            <w:vAlign w:val="center"/>
          </w:tcPr>
          <w:p w14:paraId="4B194011" w14:textId="2172B036" w:rsidR="008345FB" w:rsidRDefault="008345FB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09509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2BBB00F" w14:textId="22EB53B3" w:rsidR="008345FB" w:rsidRDefault="008345FB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155DE7CC" w14:textId="0F5EFB2A" w:rsidR="008345FB" w:rsidRDefault="008345FB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</w:t>
            </w:r>
            <w:proofErr w:type="spellStart"/>
            <w:r>
              <w:rPr>
                <w:sz w:val="20"/>
                <w:szCs w:val="22"/>
              </w:rPr>
              <w:t>FactSheet</w:t>
            </w:r>
            <w:proofErr w:type="spellEnd"/>
            <w:r>
              <w:rPr>
                <w:sz w:val="20"/>
                <w:szCs w:val="22"/>
              </w:rPr>
              <w:t xml:space="preserve"> (STD 1000)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B06388D" w:rsidR="009A0D19" w:rsidRDefault="008345FB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4C007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6480899B" w:rsidR="00A3042F" w:rsidRDefault="00A3042F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D – Privacy Addendum </w:t>
            </w:r>
          </w:p>
        </w:tc>
      </w:tr>
      <w:tr w:rsidR="00A3042F" w14:paraId="6775AC7B" w14:textId="77777777" w:rsidTr="00880AD8">
        <w:tc>
          <w:tcPr>
            <w:tcW w:w="1075" w:type="dxa"/>
            <w:vAlign w:val="center"/>
          </w:tcPr>
          <w:p w14:paraId="7C792CE0" w14:textId="507FC3C2" w:rsidR="00A3042F" w:rsidRDefault="004C007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52626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042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FBB81F6" w14:textId="6761A9CB" w:rsidR="00A3042F" w:rsidRDefault="00A3042F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E – Travel Reimbursement </w:t>
            </w:r>
          </w:p>
        </w:tc>
      </w:tr>
    </w:tbl>
    <w:p w14:paraId="514E5570" w14:textId="77777777" w:rsidR="002715FA" w:rsidRPr="00BB1059" w:rsidRDefault="002715FA" w:rsidP="004F2E39">
      <w:pPr>
        <w:contextualSpacing/>
        <w:rPr>
          <w:sz w:val="20"/>
          <w:szCs w:val="22"/>
        </w:rPr>
      </w:pPr>
    </w:p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164E47DE" w:rsidR="00BB1059" w:rsidRPr="00BB105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RFP </w:t>
    </w:r>
    <w:r w:rsidRPr="00A3042F">
      <w:rPr>
        <w:sz w:val="18"/>
        <w:szCs w:val="18"/>
      </w:rPr>
      <w:t>20</w:t>
    </w:r>
    <w:r w:rsidR="00A3042F" w:rsidRPr="00A3042F">
      <w:rPr>
        <w:sz w:val="18"/>
        <w:szCs w:val="18"/>
      </w:rPr>
      <w:t>24</w:t>
    </w:r>
    <w:r w:rsidRPr="00A3042F">
      <w:rPr>
        <w:sz w:val="18"/>
        <w:szCs w:val="18"/>
      </w:rPr>
      <w:t>-</w:t>
    </w:r>
    <w:r w:rsidR="00A3042F" w:rsidRPr="00A3042F">
      <w:rPr>
        <w:sz w:val="18"/>
        <w:szCs w:val="18"/>
      </w:rPr>
      <w:t>12</w:t>
    </w:r>
    <w:r w:rsidRPr="00BB1059">
      <w:rPr>
        <w:color w:val="FF0000"/>
        <w:sz w:val="18"/>
        <w:szCs w:val="18"/>
      </w:rPr>
      <w:t xml:space="preserve">: </w:t>
    </w:r>
    <w:r w:rsidR="00A3042F">
      <w:rPr>
        <w:sz w:val="18"/>
      </w:rPr>
      <w:t>Quality Rating System and Healthcare Evidence Initiative Optimization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582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C0078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345FB"/>
    <w:rsid w:val="00835B87"/>
    <w:rsid w:val="008915A5"/>
    <w:rsid w:val="008F5DF8"/>
    <w:rsid w:val="00921FDC"/>
    <w:rsid w:val="0092482C"/>
    <w:rsid w:val="00952AB7"/>
    <w:rsid w:val="009A0D19"/>
    <w:rsid w:val="009A33A1"/>
    <w:rsid w:val="00A3042F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4</cp:revision>
  <cp:lastPrinted>2013-02-14T23:00:00Z</cp:lastPrinted>
  <dcterms:created xsi:type="dcterms:W3CDTF">2021-06-30T18:34:00Z</dcterms:created>
  <dcterms:modified xsi:type="dcterms:W3CDTF">2024-11-25T22:19:00Z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2024-10-15T18:08:18Z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abc986d5-dacc-453b-b40f-15ff3cf71e8e</vt:lpwstr>
  </property>
  <property fmtid="{D5CDD505-2E9C-101B-9397-08002B2CF9AE}" pid="8" name="MSIP_Label_1b8fe692-65eb-452b-9080-c3b135e23679_ContentBits">
    <vt:lpwstr>0</vt:lpwstr>
  </property>
</Properties>
</file>